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2D" w:rsidRPr="00B87CDA" w:rsidRDefault="008D5270" w:rsidP="00B87CDA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B87CDA"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  <w:t>Questions for tests for the final lesson number 2</w:t>
      </w:r>
    </w:p>
    <w:p w:rsidR="00845DA6" w:rsidRPr="00B87CDA" w:rsidRDefault="00845DA6" w:rsidP="00B87CDA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</w:rPr>
      </w:pP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Topic 1.10</w:t>
      </w:r>
      <w:proofErr w:type="gramStart"/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,part</w:t>
      </w:r>
      <w:proofErr w:type="gramEnd"/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1. «</w:t>
      </w:r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Safety provision for the first aid</w:t>
      </w: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</w:p>
    <w:p w:rsidR="008D5270" w:rsidRPr="00B87CDA" w:rsidRDefault="008D5270" w:rsidP="00B8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“Goose step” means: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Recommended distance for “non-avalanche zone” is: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Itisprohibitedtoextractthevictimfromthe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vehicleif</w:t>
      </w:r>
      <w:proofErr w:type="spellEnd"/>
      <w:r w:rsidRPr="00B87C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Transportation on the shoulder is acceptable for: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Whiletransportationwithrescuestretcheronflatsurfaceuse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652D" w:rsidRPr="00B87CDA" w:rsidRDefault="0028652D" w:rsidP="00B87C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forbitten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to transport the patient head-first: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The victim is transported feet-first up the hill in the case of: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The victim is transported head-first down the hill in the case of: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Whatisnottheaimofcommonexamination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What are two main questions to assess victim’s condition?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Ifthevictimdoesn’trememberanything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youshouldthink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about: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Ifthevictimanswersproperlybutslowlyandinmonosyllables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youshouldthinkabout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If the victim answers properly but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in jerky, staccato manner, you should think about: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Question: “Where does it hurt’? allows to: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It is important to begin common examination with: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ear tract bleeding, think about: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If subcutaneous crepitation is detected while examination, think about: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Signs of shin fracture: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If the victim answers heatedly and in many words, you should think about: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DA6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Examinevictim</w:t>
      </w:r>
      <w:proofErr w:type="spellEnd"/>
      <w:r w:rsidRPr="00B87CD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sbackif</w:t>
      </w:r>
      <w:proofErr w:type="spellEnd"/>
      <w:r w:rsidRPr="00B87CDA">
        <w:rPr>
          <w:rFonts w:ascii="Times New Roman" w:hAnsi="Times New Roman" w:cs="Times New Roman"/>
          <w:sz w:val="28"/>
          <w:szCs w:val="28"/>
        </w:rPr>
        <w:t>:</w:t>
      </w:r>
    </w:p>
    <w:p w:rsidR="0028652D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Topic 1.10 part 2 Basic cardiopulmonary resuscitation</w:t>
      </w:r>
    </w:p>
    <w:p w:rsidR="0028652D" w:rsidRPr="00B87CDA" w:rsidRDefault="0028652D" w:rsidP="00B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Duration of clinical death is: </w:t>
      </w:r>
    </w:p>
    <w:p w:rsidR="00B87CDA" w:rsidRPr="00B87CDA" w:rsidRDefault="00B87CDA" w:rsidP="00B87C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Complex of emergency measures taken to revive and restore vital functions of the organism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iscalled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Traditional and long-time existing algorithm of CPR is “A-B-C scheme”, offered by</w:t>
      </w: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…: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“A-B-C scheme” (alphabet of CPR),“B” means: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“A-B-C scheme”(alphabet of CPR), “C” means: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“A-B-C scheme”, (alphabet of CPR), “C” means: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Up-to-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date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sequenceofresuscitationprocedures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(CPR) is: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one of the main points of up-to-date CPR? 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Duration of pulse assessment shouldn’t be longer than…seconds: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The depth of chest compressions is…: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The frequency of chest compressions is …: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The depth of chest compressions for infants is…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There is a special maneuver for restoration of airway patency.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Nameit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What is the most common mistake during indirect cardiac massage?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Chest compression for children from 1 to 8 years is performed with: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Duration of one artificial inhale is: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Required respiratory volume during artificial lung ventilation is… ml:</w:t>
      </w:r>
    </w:p>
    <w:p w:rsidR="0028652D" w:rsidRPr="00B87CDA" w:rsidRDefault="0028652D" w:rsidP="00B87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Respiratory volume for newborns during artificial lung ventilation is…ml:</w:t>
      </w:r>
    </w:p>
    <w:p w:rsidR="0028652D" w:rsidRPr="00B87CDA" w:rsidRDefault="0028652D" w:rsidP="00B87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Optimum combination of chest compressions and rescue breathing during CPR is…: </w:t>
      </w:r>
    </w:p>
    <w:p w:rsidR="0028652D" w:rsidRPr="00B87CDA" w:rsidRDefault="0028652D" w:rsidP="00B87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Pausesbetweencardiacmassageandrescuebreathingshouldn’tbemorethan…:</w:t>
      </w:r>
    </w:p>
    <w:p w:rsidR="0028652D" w:rsidRPr="00B87CDA" w:rsidRDefault="0028652D" w:rsidP="00B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CDA">
        <w:rPr>
          <w:rFonts w:ascii="Times New Roman" w:hAnsi="Times New Roman" w:cs="Times New Roman"/>
          <w:b/>
          <w:i/>
          <w:spacing w:val="-10"/>
          <w:sz w:val="28"/>
          <w:szCs w:val="28"/>
          <w:lang w:val="en-US"/>
        </w:rPr>
        <w:lastRenderedPageBreak/>
        <w:t>Topic 1.11, part 1</w:t>
      </w: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«First aid for common traumas and poisonings»</w:t>
      </w: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most common reason of asphyxia for adults is: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Kinds of upper airway obstruction: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 the symptom of partial obstruction: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</w:t>
      </w:r>
      <w:proofErr w:type="gramStart"/>
      <w:r w:rsidRPr="00B87CDA">
        <w:rPr>
          <w:rFonts w:ascii="Times New Roman" w:hAnsi="Times New Roman" w:cs="Times New Roman"/>
          <w:sz w:val="28"/>
          <w:szCs w:val="28"/>
          <w:lang w:val="en-US"/>
        </w:rPr>
        <w:t>compete</w:t>
      </w:r>
      <w:proofErr w:type="gram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obstruction you should make under…hits between shoulder blades.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 complete obstruction, you should also use…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position is used for foreign body removing for infants? </w:t>
      </w:r>
    </w:p>
    <w:p w:rsidR="0028652D" w:rsidRPr="00B87CDA" w:rsidRDefault="0028652D" w:rsidP="00B87C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are two signs of traumatic shock?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If bleeding is faster than 150 ml per minute, death becomes in: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the common symptom of blood loss?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femur fracture blood loss is about: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Average volume of blood loss in the case of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hemothoraxis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Average volume of blood loss when you see blood pool with clots (D 40 cm.) is: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Average volume of blood loss when you see blood pool without clots (D under 1 meter) is: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What sign of shock testifies to severe bleeding?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way of bleeding control is not temporary?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the simplest way to stop external arterial bleeding? 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the common mistake while </w:t>
      </w: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finger pressing?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When it is necessary to use fist for manual pressing?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Finger pressing requires physical strength, so the duration of manual pressing is about:</w:t>
      </w:r>
    </w:p>
    <w:p w:rsidR="0028652D" w:rsidRPr="00B87CDA" w:rsidRDefault="0028652D" w:rsidP="00B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Ultimate bending of the extremity is not provided for the first aid in the case of: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Topic 1.11 part 2</w:t>
      </w:r>
      <w:r w:rsidR="00B87CDA"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bookmarkStart w:id="0" w:name="_Hlk66464242"/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First aid for common traumas and poisonings</w:t>
      </w:r>
      <w:bookmarkEnd w:id="0"/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» </w:t>
      </w: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In the case of forearm injury tourniquet is applied on: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In the case of brachium injury tourniquet is applied on: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 the right point of tourniquet application: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Tourniquet turns are applied…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Choose the right point of tourniquet application: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tourniquet is applied incorrectly if: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The tourniquet is applied correctly if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ime for tourniquet wearing should not exceed…in summer.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It is prohibited to apply the tourniquet on: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Who is able to pull the tourniquet off?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It is not allowed to use… for </w:t>
      </w:r>
      <w:r w:rsidRPr="00B87CDA">
        <w:rPr>
          <w:rFonts w:ascii="Times New Roman" w:hAnsi="Times New Roman" w:cs="Times New Roman"/>
          <w:bCs/>
          <w:sz w:val="28"/>
          <w:szCs w:val="28"/>
          <w:lang w:val="en-US" w:eastAsia="ru-RU"/>
        </w:rPr>
        <w:t>improvised cloth tourniquet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Occlusive bandage is applied for: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Advantage of pressure bandage: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Disadvantage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of pressure bandage: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Do not … in the case of nasal hemorrhage: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 electrical injury: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Kinds of drowning: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Water </w:t>
      </w: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evacuation from lungs and stomach is provided in the case of: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of…start CPR immediately (without water evacuation):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Choose long-term complications of drowning:</w:t>
      </w:r>
    </w:p>
    <w:p w:rsidR="00845DA6" w:rsidRPr="00B87CDA" w:rsidRDefault="00845DA6" w:rsidP="00B87C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 xml:space="preserve">Topic </w:t>
      </w:r>
      <w:proofErr w:type="gramStart"/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1.12  part</w:t>
      </w:r>
      <w:proofErr w:type="gramEnd"/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1 </w:t>
      </w: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«First aid for common traumas and poisonings»</w:t>
      </w: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light burns (I and II degree) the damaged area needs to be cooled with water during at least: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Whatstatementiswrong</w:t>
      </w:r>
      <w:proofErr w:type="spellEnd"/>
      <w:r w:rsidRPr="00B87CDA">
        <w:rPr>
          <w:rFonts w:ascii="Times New Roman" w:hAnsi="Times New Roman" w:cs="Times New Roman"/>
          <w:sz w:val="28"/>
          <w:szCs w:val="28"/>
        </w:rPr>
        <w:t>?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To estimate the severity of light burns we use…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According to the “rule of 9” 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Skin area of head and neck for infants (under 1 year) is: 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“Rule of 100”considers: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If the sum of scores is not more than 60 according to the “rule of 100”, the prognosis is: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If the sum of scores is more than 100 according to the “rule of 100”, the prognosis is…</w:t>
      </w:r>
    </w:p>
    <w:p w:rsidR="0028652D" w:rsidRPr="00B87CDA" w:rsidRDefault="0028652D" w:rsidP="00B87C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If the sum of scores is in the range from 81 till 100 according to the “rule of 100”, the prognosis is</w:t>
      </w:r>
      <w:proofErr w:type="gramStart"/>
      <w:r w:rsidRPr="00B87CDA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To estimate the severity of burning injury for children we use Frank Index.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Thisis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>...: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According to Frank index, if the sum is in the range from 31 till 60 – the forecast is: 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According to Frank index, if the sum is more than 90 – the forecast is</w:t>
      </w:r>
      <w:proofErr w:type="gramStart"/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</w:p>
    <w:p w:rsidR="0028652D" w:rsidRPr="00B87CDA" w:rsidRDefault="0028652D" w:rsidP="00B87C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Burn shock is developing if the burning surface is more than (for adults): 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Which feature (sign) is incorrect if we speak about airway burn: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stage of overcooling doesn’t exist?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Severity of overcooling depends on the body temperature. If body temperature is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28-32</w:t>
      </w:r>
      <w:r w:rsidRPr="00B87C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, overcooling is: …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Skin paleness and associated local frostbites of 1- and 2-degree fit …stage of overcooling.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7CDA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 xml:space="preserve">Severity of overcooling depends on the body temperature. </w:t>
      </w:r>
      <w:proofErr w:type="spellStart"/>
      <w:r w:rsidRPr="00B87CDA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Ifbody</w:t>
      </w:r>
      <w:proofErr w:type="spellEnd"/>
      <w:r w:rsidRPr="00B87CDA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temperature is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24-28</w:t>
      </w:r>
      <w:r w:rsidRPr="00B87C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, overcooling is</w:t>
      </w:r>
      <w:proofErr w:type="gramStart"/>
      <w:r w:rsidRPr="00B87CDA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Skin paleness, “chicken skin”, muscle trembling, tiredness and drowsiness fit… stage of overcooling.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To assess the severity of shock use</w:t>
      </w:r>
      <w:proofErr w:type="gramStart"/>
      <w:r w:rsidRPr="00B87CDA">
        <w:rPr>
          <w:rFonts w:ascii="Times New Roman" w:hAnsi="Times New Roman" w:cs="Times New Roman"/>
          <w:sz w:val="28"/>
          <w:szCs w:val="28"/>
          <w:lang w:val="en-US"/>
        </w:rPr>
        <w:t>:..</w:t>
      </w:r>
      <w:proofErr w:type="gramEnd"/>
    </w:p>
    <w:p w:rsidR="00845DA6" w:rsidRPr="00B87CDA" w:rsidRDefault="00845DA6" w:rsidP="00B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A6" w:rsidRPr="00B87CDA" w:rsidRDefault="00845DA6" w:rsidP="00B87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Topic 1.12 </w:t>
      </w:r>
      <w:r w:rsidR="00B87CDA" w:rsidRPr="00B87CD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art </w:t>
      </w:r>
      <w:proofErr w:type="gramStart"/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B87CDA"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«</w:t>
      </w:r>
      <w:proofErr w:type="gramEnd"/>
      <w:r w:rsidRPr="00B87CDA">
        <w:rPr>
          <w:rFonts w:ascii="Times New Roman" w:hAnsi="Times New Roman" w:cs="Times New Roman"/>
          <w:b/>
          <w:i/>
          <w:sz w:val="28"/>
          <w:szCs w:val="28"/>
          <w:lang w:val="en-US"/>
        </w:rPr>
        <w:t>First aid in the case of explosion, building failure, earthquake»</w:t>
      </w:r>
    </w:p>
    <w:p w:rsidR="00845DA6" w:rsidRPr="00B87CDA" w:rsidRDefault="00845DA6" w:rsidP="00B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an obligatory condition for calling the emergency if you suspect a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craniocerebral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trauma?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Use … to assess the severity of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craniocerebral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trauma.</w:t>
      </w: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Glasgow coma scale consists from 3 tests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. Choose the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excessone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Glasgow coma scale, test of verbal response includes: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Glasgow coma scale, test of eye response includes: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Glasgow coma scale, test of motor response includes: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Assess patient’s condition if total Coma Score is 11-12 according to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Glasgow coma scale.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Assess patient’s condition if total Coma Score is 13-14 according to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Glasgow coma scale.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Glasgow coma scale cerebral death is suspected when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total Coma Score </w:t>
      </w:r>
      <w:r w:rsidRPr="00B87CD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is: 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 transport position in the case of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craniocerebral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trauma if the patient is conscious: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 transport position in the case of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craniocerebral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trauma for the patient with impaired consciousness: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inadmissible in the case of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craniocerebral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trauma? 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flexion-distraction character of spinal trauma means? 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Which symptom doesn’t characterize spinal cervical trauma?</w:t>
      </w:r>
    </w:p>
    <w:p w:rsidR="0028652D" w:rsidRPr="00B87CDA" w:rsidRDefault="0028652D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Choose an appropriate patient’s position in the case of spinal injury.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a sign of chest trauma? 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 open pneumothorax you should apply:</w:t>
      </w:r>
    </w:p>
    <w:p w:rsidR="0028652D" w:rsidRPr="00B87CDA" w:rsidRDefault="0028652D" w:rsidP="00B87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A4" w:rsidRPr="00B87CDA" w:rsidRDefault="007D03A4" w:rsidP="00B87C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Topic 1.13 part 1 "First aid in case of an accident"</w:t>
      </w:r>
    </w:p>
    <w:p w:rsidR="00845DA6" w:rsidRPr="00B87CDA" w:rsidRDefault="00845DA6" w:rsidP="00B87C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2D" w:rsidRPr="00B87CDA" w:rsidRDefault="0028652D" w:rsidP="00B87C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B87CDA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is not on the list of the first aid arrangements for the mild respiratory failure? </w:t>
      </w:r>
    </w:p>
    <w:p w:rsidR="0028652D" w:rsidRPr="00B87CDA" w:rsidRDefault="0028652D" w:rsidP="00B87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CA17A7" w:rsidP="00B8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119</w:t>
      </w:r>
      <w:proofErr w:type="gramStart"/>
      <w:r w:rsidRPr="00B87CD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6C6528" w:rsidRPr="00B87CDA">
        <w:rPr>
          <w:rFonts w:ascii="Times New Roman" w:hAnsi="Times New Roman" w:cs="Times New Roman"/>
          <w:bCs/>
          <w:sz w:val="28"/>
          <w:szCs w:val="28"/>
          <w:lang w:val="en-US"/>
        </w:rPr>
        <w:t>Transport</w:t>
      </w:r>
      <w:proofErr w:type="gramEnd"/>
      <w:r w:rsidR="006C6528" w:rsidRPr="00B87C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patient to the nearest hospital on your own, if the emergency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CA17A7" w:rsidP="00B87C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120. </w:t>
      </w:r>
      <w:r w:rsidR="006C6528"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 the </w:t>
      </w:r>
      <w:r w:rsidR="006C6528" w:rsidRPr="00B87CDA">
        <w:rPr>
          <w:rFonts w:ascii="Times New Roman" w:hAnsi="Times New Roman" w:cs="Times New Roman"/>
          <w:sz w:val="28"/>
          <w:szCs w:val="28"/>
          <w:lang w:val="en-US" w:eastAsia="ru-RU"/>
        </w:rPr>
        <w:t>reliable sign of penetrating abdominal trauma</w:t>
      </w:r>
      <w:r w:rsidR="006C6528" w:rsidRPr="00B87C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7D03A4" w:rsidP="00B87C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121. </w:t>
      </w:r>
      <w:r w:rsidR="006C6528"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symptom is not obligate for </w:t>
      </w:r>
      <w:r w:rsidR="006C6528" w:rsidRPr="00B87CDA">
        <w:rPr>
          <w:rFonts w:ascii="Times New Roman" w:hAnsi="Times New Roman" w:cs="Times New Roman"/>
          <w:sz w:val="28"/>
          <w:szCs w:val="28"/>
          <w:lang w:val="en-US" w:eastAsia="ru-RU"/>
        </w:rPr>
        <w:t>hollow abdominal organs injury?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7D03A4" w:rsidP="00B87C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122. </w:t>
      </w:r>
      <w:r w:rsidR="006C6528"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on the list of the first aid arrangements for the blunt abdominal trauma?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 penetrating abdominal injury it is necessary…: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an obvious sign of closed fracture?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Chooseatemporarymeasureforpatient’ssafetytransportationinthecaseof fractures.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Whatautoimmobilizationmeans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splint is not authorized?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statement is wrong?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Fix 3 </w:t>
      </w: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jointsinthecaseof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Choose the ladder splint: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 femur fracture it’s better to use…: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7CDA">
        <w:rPr>
          <w:rFonts w:ascii="Times New Roman" w:hAnsi="Times New Roman" w:cs="Times New Roman"/>
          <w:sz w:val="28"/>
          <w:szCs w:val="28"/>
          <w:lang w:val="en-US"/>
        </w:rPr>
        <w:t>Toimmobilizeinjuredclavicleorshoulderbladeuse</w:t>
      </w:r>
      <w:proofErr w:type="spellEnd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Blood loss in the case of injury of pelvic organs can obtain: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not a sign of pelvic fracture?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What splint can immobilize and stretch the limb at the same time?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What is one of the basic rules of splint immobilization? 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In the case of pelvic fracture set the victim in…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28" w:rsidRPr="00B87CDA" w:rsidRDefault="006C6528" w:rsidP="00B87CDA">
      <w:pPr>
        <w:pStyle w:val="a3"/>
        <w:numPr>
          <w:ilvl w:val="0"/>
          <w:numId w:val="19"/>
        </w:numPr>
        <w:tabs>
          <w:tab w:val="left" w:pos="5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87CDA">
        <w:rPr>
          <w:rFonts w:ascii="Times New Roman" w:hAnsi="Times New Roman" w:cs="Times New Roman"/>
          <w:sz w:val="28"/>
          <w:szCs w:val="28"/>
          <w:lang w:val="en-US" w:eastAsia="ru-RU"/>
        </w:rPr>
        <w:t>Suspect internal bleeding in abdominal cavity if you find out:</w:t>
      </w:r>
    </w:p>
    <w:p w:rsidR="006C6528" w:rsidRPr="00B87CDA" w:rsidRDefault="006C6528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2D" w:rsidRPr="00B87CDA" w:rsidRDefault="0028652D" w:rsidP="00B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3A4" w:rsidRPr="00B87CDA" w:rsidRDefault="007D03A4" w:rsidP="00B87C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Topic 1.13 part </w:t>
      </w:r>
      <w:proofErr w:type="gramStart"/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2 </w:t>
      </w:r>
      <w:r w:rsidR="00B87CDA"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"</w:t>
      </w:r>
      <w:proofErr w:type="gramEnd"/>
      <w:r w:rsidRPr="00B87C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First aid in case of an accident" </w:t>
      </w:r>
    </w:p>
    <w:p w:rsidR="007D03A4" w:rsidRPr="00B87CDA" w:rsidRDefault="007D03A4" w:rsidP="00B87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Choose the criterion for mild form of crush syndrome: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B87CDA" w:rsidP="00B87CDA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r w:rsidR="007D03A4" w:rsidRPr="00B87CDA">
        <w:rPr>
          <w:rFonts w:ascii="Times New Roman" w:hAnsi="Times New Roman" w:cs="Times New Roman"/>
          <w:sz w:val="28"/>
          <w:szCs w:val="28"/>
          <w:lang w:val="en-US"/>
        </w:rPr>
        <w:t>What is not on the list of the first aid for crush syndrome?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B87CDA" w:rsidP="00B87C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141. </w:t>
      </w:r>
      <w:r w:rsidR="007D03A4" w:rsidRPr="00B87CDA">
        <w:rPr>
          <w:rFonts w:ascii="Times New Roman" w:hAnsi="Times New Roman" w:cs="Times New Roman"/>
          <w:sz w:val="28"/>
          <w:szCs w:val="28"/>
          <w:lang w:val="en-US"/>
        </w:rPr>
        <w:t>Stomach lavage is prohibited…: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The common volume of liquids for stomach lavage shouldn’t be less than: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poisoning with acids and caustics: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enteral poisoning give the patient … of activated carbon.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In the case of methanol poisoning use…as an antidote.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Strongly prohibited to use…in the case of poisoning with hydrocarbons (petrol, </w:t>
      </w:r>
      <w:r w:rsidRPr="00B87CDA">
        <w:rPr>
          <w:rFonts w:ascii="Times New Roman" w:hAnsi="Times New Roman" w:cs="Times New Roman"/>
          <w:bCs/>
          <w:color w:val="213646"/>
          <w:sz w:val="28"/>
          <w:szCs w:val="28"/>
          <w:shd w:val="clear" w:color="auto" w:fill="FCFCFC"/>
          <w:lang w:val="en-US"/>
        </w:rPr>
        <w:t xml:space="preserve">kerosene, </w:t>
      </w:r>
      <w:r w:rsidRPr="00B87CDA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>acetylene etc.)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What is necessary to do in the case of fainting?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What feature doesn’t require immediate calling emergency services?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>You have about … to recognize the stroke and take the patient to the hospital.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Suspect</w:t>
      </w:r>
      <w:r w:rsidRPr="00B87CDA">
        <w:rPr>
          <w:rFonts w:ascii="Times New Roman" w:hAnsi="Times New Roman" w:cs="Times New Roman"/>
          <w:sz w:val="28"/>
          <w:szCs w:val="28"/>
        </w:rPr>
        <w:t xml:space="preserve">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7CDA">
        <w:rPr>
          <w:rFonts w:ascii="Times New Roman" w:hAnsi="Times New Roman" w:cs="Times New Roman"/>
          <w:sz w:val="28"/>
          <w:szCs w:val="28"/>
        </w:rPr>
        <w:t xml:space="preserve">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B87CDA">
        <w:rPr>
          <w:rFonts w:ascii="Times New Roman" w:hAnsi="Times New Roman" w:cs="Times New Roman"/>
          <w:sz w:val="28"/>
          <w:szCs w:val="28"/>
        </w:rPr>
        <w:t xml:space="preserve">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87CDA">
        <w:rPr>
          <w:rFonts w:ascii="Times New Roman" w:hAnsi="Times New Roman" w:cs="Times New Roman"/>
          <w:sz w:val="28"/>
          <w:szCs w:val="28"/>
        </w:rPr>
        <w:t xml:space="preserve">…: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Pr="00B87CDA">
        <w:rPr>
          <w:rFonts w:ascii="Times New Roman" w:hAnsi="Times New Roman" w:cs="Times New Roman"/>
          <w:sz w:val="28"/>
          <w:szCs w:val="28"/>
        </w:rPr>
        <w:t xml:space="preserve">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suspicion</w:t>
      </w:r>
      <w:r w:rsidRPr="00B87CDA">
        <w:rPr>
          <w:rFonts w:ascii="Times New Roman" w:hAnsi="Times New Roman" w:cs="Times New Roman"/>
          <w:sz w:val="28"/>
          <w:szCs w:val="28"/>
        </w:rPr>
        <w:t xml:space="preserve">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87CDA">
        <w:rPr>
          <w:rFonts w:ascii="Times New Roman" w:hAnsi="Times New Roman" w:cs="Times New Roman"/>
          <w:sz w:val="28"/>
          <w:szCs w:val="28"/>
        </w:rPr>
        <w:t xml:space="preserve"> 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B87CDA">
        <w:rPr>
          <w:rFonts w:ascii="Times New Roman" w:hAnsi="Times New Roman" w:cs="Times New Roman"/>
          <w:sz w:val="28"/>
          <w:szCs w:val="28"/>
        </w:rPr>
        <w:t xml:space="preserve">…: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During </w:t>
      </w:r>
      <w:r w:rsidRPr="00B87CDA">
        <w:rPr>
          <w:rFonts w:ascii="Times New Roman" w:hAnsi="Times New Roman" w:cs="Times New Roman"/>
          <w:bCs/>
          <w:sz w:val="28"/>
          <w:szCs w:val="28"/>
          <w:lang w:val="en-US"/>
        </w:rPr>
        <w:t>bronchial asthma attack</w:t>
      </w: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the patient takes forced…  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CDA">
        <w:rPr>
          <w:rFonts w:ascii="Times New Roman" w:hAnsi="Times New Roman" w:cs="Times New Roman"/>
          <w:sz w:val="28"/>
          <w:szCs w:val="28"/>
          <w:lang w:val="en-US"/>
        </w:rPr>
        <w:t xml:space="preserve"> What is prohibited in the case of epileptic seizure? </w:t>
      </w: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A4" w:rsidRPr="00B87CDA" w:rsidRDefault="007D03A4" w:rsidP="00B8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3A4" w:rsidRPr="00B87CDA" w:rsidRDefault="007D03A4" w:rsidP="00B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3A4" w:rsidRPr="00B87CDA" w:rsidSect="00BB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BB"/>
    <w:multiLevelType w:val="hybridMultilevel"/>
    <w:tmpl w:val="3558BBB0"/>
    <w:lvl w:ilvl="0" w:tplc="4162B9BC">
      <w:start w:val="123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A425B"/>
    <w:multiLevelType w:val="hybridMultilevel"/>
    <w:tmpl w:val="C980E45C"/>
    <w:lvl w:ilvl="0" w:tplc="DBFE5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42C"/>
    <w:multiLevelType w:val="hybridMultilevel"/>
    <w:tmpl w:val="1ECE21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BB0412"/>
    <w:multiLevelType w:val="hybridMultilevel"/>
    <w:tmpl w:val="9278987A"/>
    <w:lvl w:ilvl="0" w:tplc="DBFE5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920A4E"/>
    <w:multiLevelType w:val="hybridMultilevel"/>
    <w:tmpl w:val="005AF288"/>
    <w:lvl w:ilvl="0" w:tplc="DBFE5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B33"/>
    <w:multiLevelType w:val="hybridMultilevel"/>
    <w:tmpl w:val="1598C06A"/>
    <w:lvl w:ilvl="0" w:tplc="DBFE5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2485"/>
    <w:multiLevelType w:val="hybridMultilevel"/>
    <w:tmpl w:val="DBBEAAA0"/>
    <w:lvl w:ilvl="0" w:tplc="4162B9BC">
      <w:start w:val="12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0714"/>
    <w:multiLevelType w:val="hybridMultilevel"/>
    <w:tmpl w:val="5B788CD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8262A5"/>
    <w:multiLevelType w:val="hybridMultilevel"/>
    <w:tmpl w:val="0EF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738FB"/>
    <w:multiLevelType w:val="hybridMultilevel"/>
    <w:tmpl w:val="6B2E5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A7033"/>
    <w:multiLevelType w:val="hybridMultilevel"/>
    <w:tmpl w:val="351CB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65199"/>
    <w:multiLevelType w:val="hybridMultilevel"/>
    <w:tmpl w:val="E9ACF350"/>
    <w:lvl w:ilvl="0" w:tplc="EAC07F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63B3"/>
    <w:multiLevelType w:val="hybridMultilevel"/>
    <w:tmpl w:val="E62CA518"/>
    <w:lvl w:ilvl="0" w:tplc="7BFE5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E0967"/>
    <w:multiLevelType w:val="hybridMultilevel"/>
    <w:tmpl w:val="A152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B4EB6"/>
    <w:multiLevelType w:val="hybridMultilevel"/>
    <w:tmpl w:val="7A4E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751B5"/>
    <w:multiLevelType w:val="hybridMultilevel"/>
    <w:tmpl w:val="48067A06"/>
    <w:lvl w:ilvl="0" w:tplc="4162B9BC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B7283"/>
    <w:multiLevelType w:val="hybridMultilevel"/>
    <w:tmpl w:val="CA52298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8253FCF"/>
    <w:multiLevelType w:val="hybridMultilevel"/>
    <w:tmpl w:val="FE325BEA"/>
    <w:lvl w:ilvl="0" w:tplc="6ED0A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4E64"/>
    <w:multiLevelType w:val="hybridMultilevel"/>
    <w:tmpl w:val="118A46B8"/>
    <w:lvl w:ilvl="0" w:tplc="7BFE5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B0C56"/>
    <w:multiLevelType w:val="hybridMultilevel"/>
    <w:tmpl w:val="04EAFAAE"/>
    <w:lvl w:ilvl="0" w:tplc="B5562A46">
      <w:start w:val="13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E278F"/>
    <w:multiLevelType w:val="hybridMultilevel"/>
    <w:tmpl w:val="6E9A8584"/>
    <w:lvl w:ilvl="0" w:tplc="B810A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C4452"/>
    <w:multiLevelType w:val="hybridMultilevel"/>
    <w:tmpl w:val="58FAF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8"/>
  </w:num>
  <w:num w:numId="5">
    <w:abstractNumId w:val="14"/>
  </w:num>
  <w:num w:numId="6">
    <w:abstractNumId w:val="17"/>
  </w:num>
  <w:num w:numId="7">
    <w:abstractNumId w:val="2"/>
  </w:num>
  <w:num w:numId="8">
    <w:abstractNumId w:val="21"/>
  </w:num>
  <w:num w:numId="9">
    <w:abstractNumId w:val="16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8"/>
  </w:num>
  <w:num w:numId="17">
    <w:abstractNumId w:val="19"/>
  </w:num>
  <w:num w:numId="18">
    <w:abstractNumId w:val="10"/>
  </w:num>
  <w:num w:numId="19">
    <w:abstractNumId w:val="6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52D"/>
    <w:rsid w:val="001E2607"/>
    <w:rsid w:val="0028652D"/>
    <w:rsid w:val="006C6528"/>
    <w:rsid w:val="007D03A4"/>
    <w:rsid w:val="00845DA6"/>
    <w:rsid w:val="008D5270"/>
    <w:rsid w:val="0096103B"/>
    <w:rsid w:val="00A34661"/>
    <w:rsid w:val="00B87CDA"/>
    <w:rsid w:val="00BB4D38"/>
    <w:rsid w:val="00CA17A7"/>
    <w:rsid w:val="00D941B0"/>
    <w:rsid w:val="00E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8652D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28652D"/>
    <w:rPr>
      <w:color w:val="0000FF"/>
      <w:u w:val="single"/>
    </w:rPr>
  </w:style>
  <w:style w:type="paragraph" w:customStyle="1" w:styleId="Style15">
    <w:name w:val="Style15"/>
    <w:uiPriority w:val="99"/>
    <w:rsid w:val="002865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28652D"/>
    <w:rPr>
      <w:b/>
      <w:bCs/>
    </w:rPr>
  </w:style>
  <w:style w:type="character" w:customStyle="1" w:styleId="jlqj4b">
    <w:name w:val="jlqj4b"/>
    <w:basedOn w:val="a0"/>
    <w:rsid w:val="008D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КПЛ</cp:lastModifiedBy>
  <cp:revision>5</cp:revision>
  <cp:lastPrinted>2021-05-14T10:40:00Z</cp:lastPrinted>
  <dcterms:created xsi:type="dcterms:W3CDTF">2021-05-01T14:41:00Z</dcterms:created>
  <dcterms:modified xsi:type="dcterms:W3CDTF">2021-05-14T10:40:00Z</dcterms:modified>
</cp:coreProperties>
</file>